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65E89" w:rsidRPr="007836DD" w:rsidRDefault="00386C81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Ankündigung ISSF Weltcup Kairo</w:t>
      </w:r>
    </w:p>
    <w:p w:rsidR="000E0A5A" w:rsidRPr="00C8102A" w:rsidRDefault="00386C81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19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Januar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386C81">
        <w:rPr>
          <w:rFonts w:asciiTheme="minorHAnsi" w:hAnsiTheme="minorHAnsi" w:cstheme="minorHAnsi"/>
          <w:b/>
          <w:bCs/>
        </w:rPr>
        <w:t>Die erste Station der ISSF-Weltcupserie 2024 bildet Kairo. Von 24. Januar bis 1. Februar wird die Weltspitze im Sportschießen ein erstes Mal in der heurigen Olympiasaison aufeinandertreffen.</w:t>
      </w:r>
    </w:p>
    <w:p w:rsid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386C81">
        <w:rPr>
          <w:rFonts w:asciiTheme="minorHAnsi" w:hAnsiTheme="minorHAnsi" w:cstheme="minorHAnsi"/>
          <w:bCs/>
        </w:rPr>
        <w:t xml:space="preserve">Entscheidend ist dieser Bewerb auch für das „Qualification Ranking </w:t>
      </w:r>
      <w:proofErr w:type="spellStart"/>
      <w:r w:rsidRPr="00386C81">
        <w:rPr>
          <w:rFonts w:asciiTheme="minorHAnsi" w:hAnsiTheme="minorHAnsi" w:cstheme="minorHAnsi"/>
          <w:bCs/>
        </w:rPr>
        <w:t>for</w:t>
      </w:r>
      <w:proofErr w:type="spellEnd"/>
      <w:r w:rsidRPr="00386C81">
        <w:rPr>
          <w:rFonts w:asciiTheme="minorHAnsi" w:hAnsiTheme="minorHAnsi" w:cstheme="minorHAnsi"/>
          <w:bCs/>
        </w:rPr>
        <w:t xml:space="preserve"> </w:t>
      </w:r>
      <w:proofErr w:type="spellStart"/>
      <w:r w:rsidRPr="00386C81">
        <w:rPr>
          <w:rFonts w:asciiTheme="minorHAnsi" w:hAnsiTheme="minorHAnsi" w:cstheme="minorHAnsi"/>
          <w:bCs/>
        </w:rPr>
        <w:t>the</w:t>
      </w:r>
      <w:proofErr w:type="spellEnd"/>
      <w:r w:rsidRPr="00386C81">
        <w:rPr>
          <w:rFonts w:asciiTheme="minorHAnsi" w:hAnsiTheme="minorHAnsi" w:cstheme="minorHAnsi"/>
          <w:bCs/>
        </w:rPr>
        <w:t xml:space="preserve"> Olympic Games in Paris“ für den einen personenbezogenen Olympiaquotenplatz, der nach Abschluss der Qualifikationsphase je Disziplin über diese Rangliste vergeben wird. Drei Pistolen- und elf GewehrschützInnen werden begleitet von </w:t>
      </w:r>
      <w:r w:rsidR="00C03BB5">
        <w:rPr>
          <w:rFonts w:asciiTheme="minorHAnsi" w:hAnsiTheme="minorHAnsi" w:cstheme="minorHAnsi"/>
          <w:bCs/>
        </w:rPr>
        <w:t>Sportkoordinatorin</w:t>
      </w:r>
      <w:r w:rsidRPr="00386C81">
        <w:rPr>
          <w:rFonts w:asciiTheme="minorHAnsi" w:hAnsiTheme="minorHAnsi" w:cstheme="minorHAnsi"/>
          <w:bCs/>
        </w:rPr>
        <w:t xml:space="preserve"> Margit Melmer und den Trainern Hubert Bichler, Hermann Rainer und Sebastian Rosner nach Ägypten reisen.</w:t>
      </w:r>
      <w:bookmarkStart w:id="0" w:name="_GoBack"/>
      <w:bookmarkEnd w:id="0"/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u w:val="single"/>
          <w:lang w:val="de-DE"/>
        </w:rPr>
      </w:pPr>
      <w:r w:rsidRPr="00386C81">
        <w:rPr>
          <w:rFonts w:asciiTheme="minorHAnsi" w:hAnsiTheme="minorHAnsi" w:cstheme="minorHAnsi"/>
          <w:bCs/>
          <w:u w:val="single"/>
          <w:lang w:val="de-DE"/>
        </w:rPr>
        <w:t>Aufstellung des ÖSB-Teams in Kairo: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Luftpistole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8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Männer: </w:t>
      </w:r>
      <w:hyperlink r:id="rId9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>Mixed Team: Sylvia Steiner/Richard Zechmeister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Pistole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25m-Pistole Frauen: Sylvia Steiner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25m-Schnellfeuerpistole Männer: </w:t>
      </w:r>
      <w:hyperlink r:id="rId10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, Richard Zechmeister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Luftgewehr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11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3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; RPO: Rebecca Köck, Nadine Ungerank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Männer: </w:t>
      </w:r>
      <w:hyperlink r:id="rId14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5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6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; RPO: Patrick Diem, Andreas Thum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>Mixed Team: Marlene Pribitzer/Martin Strempfl, Olivia Hofmann/Alexander Schmirl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Kleinkalibergewehr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Dreistellung Frauen: </w:t>
      </w:r>
      <w:hyperlink r:id="rId17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8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, Olivia Hofmann; RPO: Jasmin Kitzbichler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Dreistellung Männer: </w:t>
      </w:r>
      <w:hyperlink r:id="rId19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Alexander Schmirl, </w:t>
      </w:r>
      <w:hyperlink r:id="rId20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hyperlink r:id="rId21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Bernhard Pickl (NÖ)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, Tobias Mair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386C81">
        <w:rPr>
          <w:rFonts w:asciiTheme="minorHAnsi" w:hAnsiTheme="minorHAnsi" w:cstheme="minorHAnsi"/>
          <w:bCs/>
          <w:i/>
          <w:lang w:val="de-DE"/>
        </w:rPr>
        <w:t xml:space="preserve">Weitere Infos: </w:t>
      </w:r>
      <w:hyperlink r:id="rId22" w:history="1">
        <w:r w:rsidRPr="00386C81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386C81" w:rsidRPr="00386C81" w:rsidSect="00D97200">
      <w:headerReference w:type="default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FB" w:rsidRDefault="005A16FB">
      <w:r>
        <w:separator/>
      </w:r>
    </w:p>
  </w:endnote>
  <w:endnote w:type="continuationSeparator" w:id="0">
    <w:p w:rsidR="005A16FB" w:rsidRDefault="005A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FB" w:rsidRDefault="005A16FB">
      <w:r>
        <w:separator/>
      </w:r>
    </w:p>
  </w:footnote>
  <w:footnote w:type="continuationSeparator" w:id="0">
    <w:p w:rsidR="005A16FB" w:rsidRDefault="005A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4A0D5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sylvia-steiner/" TargetMode="External"/><Relationship Id="rId13" Type="http://schemas.openxmlformats.org/officeDocument/2006/relationships/hyperlink" Target="https://www.schuetzenbund.at/athleten/marlene-pribitzer/" TargetMode="External"/><Relationship Id="rId18" Type="http://schemas.openxmlformats.org/officeDocument/2006/relationships/hyperlink" Target="https://www.schuetzenbund.at/athleten/nadine-ungerank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bernhard-pick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jasmin-kitzbichler/" TargetMode="External"/><Relationship Id="rId17" Type="http://schemas.openxmlformats.org/officeDocument/2006/relationships/hyperlink" Target="https://www.schuetzenbund.at/athleten/rebecca-koeck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martin-strempfl/" TargetMode="External"/><Relationship Id="rId20" Type="http://schemas.openxmlformats.org/officeDocument/2006/relationships/hyperlink" Target="https://www.schuetzenbund.at/athleten/andreas-thu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olivia-hofman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alexander-schmir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schuetzenbund.at/athleten/daniel-kral/" TargetMode="External"/><Relationship Id="rId19" Type="http://schemas.openxmlformats.org/officeDocument/2006/relationships/hyperlink" Target="https://www.schuetzenbund.at/athleten/patrick-di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richard-zechmeister/" TargetMode="External"/><Relationship Id="rId14" Type="http://schemas.openxmlformats.org/officeDocument/2006/relationships/hyperlink" Target="https://www.schuetzenbund.at/athleten/tobias-mair/" TargetMode="External"/><Relationship Id="rId22" Type="http://schemas.openxmlformats.org/officeDocument/2006/relationships/hyperlink" Target="https://www.issf-sports.org/competitions/venue.ashx?cshipid=320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2AB90-D21D-47FD-8360-66459422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8</cp:revision>
  <cp:lastPrinted>2021-07-05T13:17:00Z</cp:lastPrinted>
  <dcterms:created xsi:type="dcterms:W3CDTF">2023-02-06T11:23:00Z</dcterms:created>
  <dcterms:modified xsi:type="dcterms:W3CDTF">2024-01-19T08:34:00Z</dcterms:modified>
</cp:coreProperties>
</file>