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9F0907" w:rsidRDefault="00456AB9" w:rsidP="00456AB9">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ISSF WC München</w:t>
      </w:r>
      <w:r w:rsidR="00045EB0">
        <w:rPr>
          <w:rFonts w:asciiTheme="minorHAnsi" w:hAnsiTheme="minorHAnsi" w:cstheme="minorHAnsi"/>
          <w:b/>
          <w:sz w:val="32"/>
          <w:szCs w:val="32"/>
          <w:lang w:val="de-DE"/>
        </w:rPr>
        <w:t>:</w:t>
      </w:r>
      <w:r>
        <w:rPr>
          <w:rFonts w:asciiTheme="minorHAnsi" w:hAnsiTheme="minorHAnsi" w:cstheme="minorHAnsi"/>
          <w:b/>
          <w:sz w:val="32"/>
          <w:szCs w:val="32"/>
          <w:lang w:val="de-DE"/>
        </w:rPr>
        <w:t xml:space="preserve"> </w:t>
      </w:r>
      <w:r w:rsidR="006D6C57" w:rsidRPr="006D6C57">
        <w:rPr>
          <w:rFonts w:asciiTheme="minorHAnsi" w:hAnsiTheme="minorHAnsi" w:cstheme="minorHAnsi"/>
          <w:b/>
          <w:sz w:val="32"/>
          <w:szCs w:val="32"/>
          <w:lang w:val="de-DE"/>
        </w:rPr>
        <w:t>Steiner Achte mit 25m-Pistole</w:t>
      </w:r>
    </w:p>
    <w:p w:rsidR="000E0A5A" w:rsidRPr="00101393" w:rsidRDefault="009F0907"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0</w:t>
      </w:r>
      <w:r w:rsidR="006D6C57">
        <w:rPr>
          <w:rFonts w:asciiTheme="minorHAnsi" w:hAnsiTheme="minorHAnsi" w:cstheme="minorHAnsi"/>
          <w:sz w:val="18"/>
          <w:szCs w:val="18"/>
          <w:lang w:val="de-DE"/>
        </w:rPr>
        <w:t>4</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Juni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6D6C57" w:rsidRPr="006D6C57" w:rsidRDefault="006D6C57" w:rsidP="006D6C57">
      <w:pPr>
        <w:spacing w:line="360" w:lineRule="auto"/>
        <w:contextualSpacing/>
        <w:rPr>
          <w:rFonts w:asciiTheme="minorHAnsi" w:hAnsiTheme="minorHAnsi" w:cstheme="minorHAnsi"/>
          <w:b/>
          <w:bCs/>
          <w:lang w:val="de-DE"/>
        </w:rPr>
      </w:pPr>
      <w:r w:rsidRPr="006D6C57">
        <w:rPr>
          <w:rFonts w:asciiTheme="minorHAnsi" w:hAnsiTheme="minorHAnsi" w:cstheme="minorHAnsi"/>
          <w:b/>
          <w:bCs/>
          <w:lang w:val="de-DE"/>
        </w:rPr>
        <w:t>Sylvia Steiner stand heute mit der 25m-Pistole in München im zehnten Weltcup-Finale ihrer bisherigen Karriere und erreichte Rang acht</w:t>
      </w:r>
      <w:bookmarkStart w:id="0" w:name="_Hlk168394763"/>
      <w:r>
        <w:rPr>
          <w:rFonts w:asciiTheme="minorHAnsi" w:hAnsiTheme="minorHAnsi" w:cstheme="minorHAnsi"/>
          <w:b/>
          <w:bCs/>
          <w:lang w:val="de-DE"/>
        </w:rPr>
        <w:t xml:space="preserve">. Die Salzburgerin ist damit auf dem besten Weg, sich </w:t>
      </w:r>
      <w:bookmarkStart w:id="1" w:name="_GoBack"/>
      <w:bookmarkEnd w:id="1"/>
      <w:r>
        <w:rPr>
          <w:rFonts w:asciiTheme="minorHAnsi" w:hAnsiTheme="minorHAnsi" w:cstheme="minorHAnsi"/>
          <w:b/>
          <w:bCs/>
          <w:lang w:val="de-DE"/>
        </w:rPr>
        <w:t>noch über die Olympiaqualifikationsrangliste ein Ticket für Paris zu holen.</w:t>
      </w:r>
    </w:p>
    <w:bookmarkEnd w:id="0"/>
    <w:p w:rsidR="006D6C57" w:rsidRDefault="006D6C57" w:rsidP="006D6C57">
      <w:pPr>
        <w:spacing w:line="360" w:lineRule="auto"/>
        <w:contextualSpacing/>
        <w:rPr>
          <w:rFonts w:asciiTheme="minorHAnsi" w:hAnsiTheme="minorHAnsi" w:cstheme="minorHAnsi"/>
          <w:bCs/>
          <w:lang w:val="de-DE"/>
        </w:rPr>
      </w:pPr>
    </w:p>
    <w:p w:rsidR="006D6C57" w:rsidRPr="006D6C57" w:rsidRDefault="006D6C57" w:rsidP="006D6C57">
      <w:pPr>
        <w:spacing w:line="360" w:lineRule="auto"/>
        <w:contextualSpacing/>
        <w:rPr>
          <w:rFonts w:asciiTheme="minorHAnsi" w:hAnsiTheme="minorHAnsi" w:cstheme="minorHAnsi"/>
          <w:bCs/>
          <w:lang w:val="de-DE"/>
        </w:rPr>
      </w:pPr>
      <w:r w:rsidRPr="006D6C57">
        <w:rPr>
          <w:rFonts w:asciiTheme="minorHAnsi" w:hAnsiTheme="minorHAnsi" w:cstheme="minorHAnsi"/>
          <w:bCs/>
          <w:lang w:val="de-DE"/>
        </w:rPr>
        <w:t>Nach Rang vier in der Qualifikation, wobei Sylvia Steiner im Schnellfeuerteil des 25m-Pistolenbewerbs der Frauen deutlich zugelegt und sich damit noch in die Finalränge vorgearbeitet hatte (siehe Beitrag), ging die Salzburgerin heute in München in das mit Spannung erwartete Finale. In den ersten beiden Fünf-Schuss-Serien konnte Steiner jeweils nur zwei Treffer (ab 10,2 Ringe) verzeichnen und lag damit am Ende des Finalfeldes. Die dritte Serie gelang ihr mit hervorragenden fünf von fünf möglichen Treffern. Leider reichte ihr diese Steigerung letztendlich nicht, sich im Klassement vorzuschieben, so belegte sie Rang acht.</w:t>
      </w:r>
    </w:p>
    <w:p w:rsidR="006D6C57" w:rsidRPr="006D6C57" w:rsidRDefault="006D6C57" w:rsidP="006D6C57">
      <w:pPr>
        <w:spacing w:line="360" w:lineRule="auto"/>
        <w:contextualSpacing/>
        <w:rPr>
          <w:rFonts w:asciiTheme="minorHAnsi" w:hAnsiTheme="minorHAnsi" w:cstheme="minorHAnsi"/>
          <w:bCs/>
          <w:lang w:val="de-DE"/>
        </w:rPr>
      </w:pPr>
      <w:r w:rsidRPr="006D6C57">
        <w:rPr>
          <w:rFonts w:asciiTheme="minorHAnsi" w:hAnsiTheme="minorHAnsi" w:cstheme="minorHAnsi"/>
          <w:bCs/>
          <w:lang w:val="de-DE"/>
        </w:rPr>
        <w:t xml:space="preserve">Spannend machten es die beiden Führenden Camille Jedrzejewski (FRA) und Doreen Vennekamp (GER), die bereits in der vorletzten Serie mit 36 und in der letzten mit 40 Treffern gleichauflagen. Im Shoot-off setzte sich nach erneutem Gleichstand Jedrzejewski durch. Bronze ging an </w:t>
      </w:r>
      <w:proofErr w:type="spellStart"/>
      <w:r w:rsidRPr="006D6C57">
        <w:rPr>
          <w:rFonts w:asciiTheme="minorHAnsi" w:hAnsiTheme="minorHAnsi" w:cstheme="minorHAnsi"/>
          <w:bCs/>
          <w:lang w:val="de-DE"/>
        </w:rPr>
        <w:t>Yeji</w:t>
      </w:r>
      <w:proofErr w:type="spellEnd"/>
      <w:r w:rsidRPr="006D6C57">
        <w:rPr>
          <w:rFonts w:asciiTheme="minorHAnsi" w:hAnsiTheme="minorHAnsi" w:cstheme="minorHAnsi"/>
          <w:bCs/>
          <w:lang w:val="de-DE"/>
        </w:rPr>
        <w:t xml:space="preserve"> Kim (KOR).</w:t>
      </w:r>
    </w:p>
    <w:p w:rsidR="006D6C57" w:rsidRDefault="006D6C57" w:rsidP="006D6C57">
      <w:pPr>
        <w:spacing w:line="360" w:lineRule="auto"/>
        <w:contextualSpacing/>
        <w:rPr>
          <w:rFonts w:asciiTheme="minorHAnsi" w:hAnsiTheme="minorHAnsi" w:cstheme="minorHAnsi"/>
          <w:bCs/>
          <w:lang w:val="de-DE"/>
        </w:rPr>
      </w:pPr>
      <w:r w:rsidRPr="006D6C57">
        <w:rPr>
          <w:rFonts w:asciiTheme="minorHAnsi" w:hAnsiTheme="minorHAnsi" w:cstheme="minorHAnsi"/>
          <w:bCs/>
          <w:lang w:val="de-DE"/>
        </w:rPr>
        <w:t>Für Steiner, die im aktuellen Olympia-Qualifikationsranking (QROG) dieser Disziplin auf Rang zwei liegt, ist die Chance sowohl mit der 25m-Pistole, besonders aber über die Luftpistolenrangliste, in der sie die Führung dieses Rankings innehat, nun ganz konkret, den über diese Liste zur Verfügung gestellten Quotenplatz für Paris zu bekommen. Die offizielle Bestätigung der ISSF, die erst nach Abschluss des WC München veröffentlicht wird, muss abgewartet werden.</w:t>
      </w:r>
    </w:p>
    <w:p w:rsidR="006D6C57" w:rsidRPr="006D6C57" w:rsidRDefault="006D6C57" w:rsidP="006D6C57">
      <w:pPr>
        <w:spacing w:line="360" w:lineRule="auto"/>
        <w:contextualSpacing/>
        <w:rPr>
          <w:rFonts w:asciiTheme="minorHAnsi" w:hAnsiTheme="minorHAnsi" w:cstheme="minorHAnsi"/>
          <w:bCs/>
          <w:lang w:val="de-DE"/>
        </w:rPr>
      </w:pPr>
    </w:p>
    <w:p w:rsidR="006D6C57" w:rsidRPr="006D6C57" w:rsidRDefault="006D6C57" w:rsidP="006D6C57">
      <w:pPr>
        <w:spacing w:line="360" w:lineRule="auto"/>
        <w:contextualSpacing/>
        <w:rPr>
          <w:rFonts w:asciiTheme="minorHAnsi" w:hAnsiTheme="minorHAnsi" w:cstheme="minorHAnsi"/>
          <w:b/>
          <w:bCs/>
          <w:lang w:val="de-DE"/>
        </w:rPr>
      </w:pPr>
      <w:r w:rsidRPr="006D6C57">
        <w:rPr>
          <w:rFonts w:asciiTheme="minorHAnsi" w:hAnsiTheme="minorHAnsi" w:cstheme="minorHAnsi"/>
          <w:b/>
          <w:bCs/>
          <w:lang w:val="de-DE"/>
        </w:rPr>
        <w:t>Ausblick</w:t>
      </w:r>
    </w:p>
    <w:p w:rsidR="00456AB9" w:rsidRDefault="006D6C57" w:rsidP="006D6C57">
      <w:pPr>
        <w:spacing w:line="360" w:lineRule="auto"/>
        <w:contextualSpacing/>
        <w:rPr>
          <w:rFonts w:asciiTheme="minorHAnsi" w:hAnsiTheme="minorHAnsi" w:cstheme="minorHAnsi"/>
          <w:bCs/>
          <w:lang w:val="de-DE"/>
        </w:rPr>
      </w:pPr>
      <w:r w:rsidRPr="006D6C57">
        <w:rPr>
          <w:rFonts w:asciiTheme="minorHAnsi" w:hAnsiTheme="minorHAnsi" w:cstheme="minorHAnsi"/>
          <w:bCs/>
          <w:lang w:val="de-DE"/>
        </w:rPr>
        <w:t>Bereits morgen geht es in München für die ÖSB-PistolenschützInnen weiter mit den Luftpistolen-Einzelbewerben. Für die GewehrschützInnen stehen die Eliminationen im KK-Dreistellungsmatch auf dem Weltcup-Programm.</w:t>
      </w:r>
    </w:p>
    <w:p w:rsidR="006D6C57" w:rsidRPr="009F0907" w:rsidRDefault="006D6C57" w:rsidP="00386C81">
      <w:pPr>
        <w:spacing w:line="360" w:lineRule="auto"/>
        <w:contextualSpacing/>
        <w:rPr>
          <w:rFonts w:asciiTheme="minorHAnsi" w:hAnsiTheme="minorHAnsi" w:cstheme="minorHAnsi"/>
          <w:bCs/>
          <w:lang w:val="de-DE"/>
        </w:rPr>
      </w:pPr>
    </w:p>
    <w:p w:rsidR="00045EB0" w:rsidRDefault="009F0907" w:rsidP="00386C81">
      <w:pPr>
        <w:spacing w:line="360" w:lineRule="auto"/>
        <w:contextualSpacing/>
        <w:rPr>
          <w:rFonts w:asciiTheme="minorHAnsi" w:hAnsiTheme="minorHAnsi" w:cstheme="minorHAnsi"/>
          <w:bCs/>
          <w:i/>
          <w:lang w:val="de-DE"/>
        </w:rPr>
      </w:pPr>
      <w:r w:rsidRPr="009F0907">
        <w:rPr>
          <w:rFonts w:asciiTheme="minorHAnsi" w:hAnsiTheme="minorHAnsi" w:cstheme="minorHAnsi"/>
          <w:bCs/>
          <w:i/>
          <w:lang w:val="de-DE"/>
        </w:rPr>
        <w:t xml:space="preserve">Final-Video: </w:t>
      </w:r>
      <w:hyperlink r:id="rId8" w:history="1">
        <w:r w:rsidRPr="009F0907">
          <w:rPr>
            <w:rStyle w:val="Hyperlink"/>
            <w:rFonts w:asciiTheme="minorHAnsi" w:hAnsiTheme="minorHAnsi" w:cstheme="minorHAnsi"/>
            <w:bCs/>
            <w:i/>
            <w:lang w:val="de-DE"/>
          </w:rPr>
          <w:t>www.youtube.com</w:t>
        </w:r>
      </w:hyperlink>
      <w:r w:rsidR="006D6C57">
        <w:rPr>
          <w:rFonts w:asciiTheme="minorHAnsi" w:hAnsiTheme="minorHAnsi" w:cstheme="minorHAnsi"/>
          <w:bCs/>
          <w:i/>
          <w:lang w:val="de-DE"/>
        </w:rPr>
        <w:tab/>
      </w:r>
      <w:r w:rsidR="006D6C57">
        <w:rPr>
          <w:rFonts w:asciiTheme="minorHAnsi" w:hAnsiTheme="minorHAnsi" w:cstheme="minorHAnsi"/>
          <w:bCs/>
          <w:i/>
          <w:lang w:val="de-DE"/>
        </w:rPr>
        <w:tab/>
      </w:r>
      <w:r w:rsidR="00386C81"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00386C81"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9" w:history="1">
        <w:r w:rsidRPr="001C7F9F">
          <w:rPr>
            <w:rStyle w:val="Hyperlink"/>
            <w:rFonts w:asciiTheme="minorHAnsi" w:hAnsiTheme="minorHAnsi" w:cstheme="minorHAnsi"/>
            <w:bCs/>
            <w:i/>
            <w:lang w:val="de-DE"/>
          </w:rPr>
          <w:t>www.schuetzenbund.at</w:t>
        </w:r>
      </w:hyperlink>
    </w:p>
    <w:sectPr w:rsidR="00045EB0" w:rsidSect="00A216AF">
      <w:headerReference w:type="default" r:id="rId10"/>
      <w:footerReference w:type="default" r:id="rId11"/>
      <w:headerReference w:type="first" r:id="rId12"/>
      <w:footerReference w:type="first" r:id="rId13"/>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CBF" w:rsidRDefault="00194CBF">
      <w:r>
        <w:separator/>
      </w:r>
    </w:p>
  </w:endnote>
  <w:endnote w:type="continuationSeparator" w:id="0">
    <w:p w:rsidR="00194CBF" w:rsidRDefault="0019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CBF" w:rsidRDefault="00194CBF">
      <w:r>
        <w:separator/>
      </w:r>
    </w:p>
  </w:footnote>
  <w:footnote w:type="continuationSeparator" w:id="0">
    <w:p w:rsidR="00194CBF" w:rsidRDefault="0019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7545"/>
    <w:rsid w:val="001943D1"/>
    <w:rsid w:val="00194CBF"/>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lCFMofB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10BCA-DDB8-45CA-9918-280F69B2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37</cp:revision>
  <cp:lastPrinted>2021-07-05T13:17:00Z</cp:lastPrinted>
  <dcterms:created xsi:type="dcterms:W3CDTF">2023-02-06T11:23:00Z</dcterms:created>
  <dcterms:modified xsi:type="dcterms:W3CDTF">2024-06-04T10:14:00Z</dcterms:modified>
</cp:coreProperties>
</file>